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D1A" w:rsidRDefault="005B6148" w:rsidP="005B6148">
      <w:pPr>
        <w:pStyle w:val="ConsPlusNormal"/>
        <w:ind w:firstLine="709"/>
        <w:jc w:val="center"/>
        <w:rPr>
          <w:rFonts w:ascii="Times New Roman" w:hAnsi="Times New Roman"/>
          <w:b/>
          <w:color w:val="000000"/>
          <w:sz w:val="28"/>
        </w:rPr>
      </w:pPr>
      <w:r w:rsidRPr="00CD0D2A">
        <w:rPr>
          <w:rFonts w:ascii="Times New Roman" w:hAnsi="Times New Roman"/>
          <w:b/>
          <w:color w:val="000000"/>
          <w:sz w:val="28"/>
        </w:rPr>
        <w:t>Перечень нормативн</w:t>
      </w:r>
      <w:r w:rsidR="00757D1A">
        <w:rPr>
          <w:rFonts w:ascii="Times New Roman" w:hAnsi="Times New Roman"/>
          <w:b/>
          <w:color w:val="000000"/>
          <w:sz w:val="28"/>
        </w:rPr>
        <w:t>ых правовых актов, регулирующих</w:t>
      </w:r>
    </w:p>
    <w:p w:rsidR="005B6148" w:rsidRDefault="005B6148" w:rsidP="005B6148">
      <w:pPr>
        <w:pStyle w:val="ConsPlusNormal"/>
        <w:ind w:firstLine="709"/>
        <w:jc w:val="center"/>
        <w:rPr>
          <w:rFonts w:ascii="Times New Roman" w:hAnsi="Times New Roman"/>
          <w:b/>
          <w:color w:val="000000"/>
          <w:sz w:val="28"/>
        </w:rPr>
      </w:pPr>
      <w:r w:rsidRPr="00CD0D2A">
        <w:rPr>
          <w:rFonts w:ascii="Times New Roman" w:hAnsi="Times New Roman"/>
          <w:b/>
          <w:color w:val="000000"/>
          <w:sz w:val="28"/>
        </w:rPr>
        <w:t>предос</w:t>
      </w:r>
      <w:r>
        <w:rPr>
          <w:rFonts w:ascii="Times New Roman" w:hAnsi="Times New Roman"/>
          <w:b/>
          <w:color w:val="000000"/>
          <w:sz w:val="28"/>
        </w:rPr>
        <w:t>тавление государственной услуги</w:t>
      </w:r>
    </w:p>
    <w:p w:rsidR="005B6148" w:rsidRPr="00CD0D2A" w:rsidRDefault="005B6148" w:rsidP="005B6148">
      <w:pPr>
        <w:pStyle w:val="ConsPlusNormal"/>
        <w:ind w:firstLine="709"/>
        <w:jc w:val="center"/>
        <w:rPr>
          <w:rFonts w:ascii="Times New Roman" w:hAnsi="Times New Roman"/>
          <w:b/>
          <w:color w:val="000000"/>
          <w:sz w:val="28"/>
        </w:rPr>
      </w:pPr>
    </w:p>
    <w:p w:rsidR="00860AE3" w:rsidRPr="00860AE3" w:rsidRDefault="00860AE3" w:rsidP="00860A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AE3">
        <w:rPr>
          <w:rFonts w:eastAsia="Calibri"/>
          <w:sz w:val="28"/>
          <w:szCs w:val="28"/>
          <w:lang w:eastAsia="en-US"/>
        </w:rPr>
        <w:t xml:space="preserve">Предоставление государственной услуги осуществляется в соответствии </w:t>
      </w:r>
      <w:proofErr w:type="gramStart"/>
      <w:r w:rsidRPr="00860AE3">
        <w:rPr>
          <w:rFonts w:eastAsia="Calibri"/>
          <w:sz w:val="28"/>
          <w:szCs w:val="28"/>
          <w:lang w:eastAsia="en-US"/>
        </w:rPr>
        <w:t>с</w:t>
      </w:r>
      <w:proofErr w:type="gramEnd"/>
      <w:r w:rsidRPr="00860AE3">
        <w:rPr>
          <w:rFonts w:eastAsia="Calibri"/>
          <w:sz w:val="28"/>
          <w:szCs w:val="28"/>
          <w:lang w:eastAsia="en-US"/>
        </w:rPr>
        <w:t>:</w:t>
      </w:r>
    </w:p>
    <w:p w:rsidR="00860AE3" w:rsidRPr="00860AE3" w:rsidRDefault="00860AE3" w:rsidP="00860AE3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860AE3">
        <w:rPr>
          <w:rFonts w:eastAsia="Calibri"/>
          <w:sz w:val="28"/>
          <w:szCs w:val="22"/>
          <w:lang w:eastAsia="en-US"/>
        </w:rPr>
        <w:t>Указом Президента Российской</w:t>
      </w:r>
      <w:r>
        <w:rPr>
          <w:rFonts w:eastAsia="Calibri"/>
          <w:sz w:val="28"/>
          <w:szCs w:val="22"/>
          <w:lang w:eastAsia="en-US"/>
        </w:rPr>
        <w:t xml:space="preserve"> Федерации от 14.11.2002 № 1325</w:t>
      </w:r>
      <w:r>
        <w:rPr>
          <w:rFonts w:eastAsia="Calibri"/>
          <w:sz w:val="28"/>
          <w:szCs w:val="22"/>
          <w:lang w:eastAsia="en-US"/>
        </w:rPr>
        <w:br/>
      </w:r>
      <w:r w:rsidRPr="00860AE3">
        <w:rPr>
          <w:rFonts w:eastAsia="Calibri"/>
          <w:sz w:val="28"/>
          <w:szCs w:val="22"/>
          <w:lang w:eastAsia="en-US"/>
        </w:rPr>
        <w:t>«Об утверждении Положения о порядке рассмотрения вопросов гражданства Российской Федерации» (Собрание законодательства Российской Федерации 18.11.2002 № 46 ст.4571);</w:t>
      </w:r>
    </w:p>
    <w:p w:rsidR="00860AE3" w:rsidRPr="00860AE3" w:rsidRDefault="00860AE3" w:rsidP="00860A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AE3">
        <w:rPr>
          <w:rFonts w:eastAsia="Calibri"/>
          <w:sz w:val="28"/>
          <w:szCs w:val="28"/>
          <w:lang w:eastAsia="en-US"/>
        </w:rPr>
        <w:t>Федеральным законом от 24.11.1995 № 181-ФЗ «О социальной защите инвалидов в Российской Федерации» (</w:t>
      </w:r>
      <w:proofErr w:type="gramStart"/>
      <w:r w:rsidRPr="00860AE3">
        <w:rPr>
          <w:rFonts w:eastAsia="Calibri"/>
          <w:sz w:val="28"/>
          <w:szCs w:val="28"/>
          <w:lang w:eastAsia="en-US"/>
        </w:rPr>
        <w:t>опубликован</w:t>
      </w:r>
      <w:proofErr w:type="gramEnd"/>
      <w:r w:rsidRPr="00860AE3">
        <w:rPr>
          <w:rFonts w:eastAsia="Calibri"/>
          <w:sz w:val="28"/>
          <w:szCs w:val="28"/>
          <w:lang w:eastAsia="en-US"/>
        </w:rPr>
        <w:t xml:space="preserve"> в изданиях «Собрание законодательства РФ», 27.11.1995, № 48, ст. 4363 «Российская газета», № 234, 02.12.1995);</w:t>
      </w:r>
    </w:p>
    <w:p w:rsidR="00860AE3" w:rsidRPr="00860AE3" w:rsidRDefault="00860AE3" w:rsidP="00860A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AE3">
        <w:rPr>
          <w:rFonts w:eastAsia="Calibri"/>
          <w:sz w:val="28"/>
          <w:szCs w:val="28"/>
          <w:lang w:eastAsia="en-US"/>
        </w:rPr>
        <w:t>Федеральным законом от 27.07.2012 № 210-ФЗ «Об организации предоставления государственных и муниципальных услуг» (</w:t>
      </w:r>
      <w:proofErr w:type="gramStart"/>
      <w:r w:rsidRPr="00860AE3">
        <w:rPr>
          <w:rFonts w:eastAsia="Calibri"/>
          <w:sz w:val="28"/>
          <w:szCs w:val="28"/>
          <w:lang w:eastAsia="en-US"/>
        </w:rPr>
        <w:t>опубликован</w:t>
      </w:r>
      <w:proofErr w:type="gramEnd"/>
      <w:r w:rsidRPr="00860AE3">
        <w:rPr>
          <w:rFonts w:eastAsia="Calibri"/>
          <w:sz w:val="28"/>
          <w:szCs w:val="28"/>
          <w:lang w:eastAsia="en-US"/>
        </w:rPr>
        <w:t xml:space="preserve"> в изданиях «Российская газета», № 168, 30.10.2010, «Собрание законодательства РФ», 02.08.2010, № 31, ст. 4179);</w:t>
      </w:r>
    </w:p>
    <w:p w:rsidR="00860AE3" w:rsidRPr="00860AE3" w:rsidRDefault="00860AE3" w:rsidP="00860A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AE3">
        <w:rPr>
          <w:rFonts w:eastAsia="Calibri"/>
          <w:sz w:val="28"/>
          <w:szCs w:val="28"/>
          <w:lang w:eastAsia="en-US"/>
        </w:rPr>
        <w:t xml:space="preserve">Областным законом Ростовской области от 22.04.2008 № 11-ЗС </w:t>
      </w:r>
      <w:r w:rsidR="0004026E">
        <w:rPr>
          <w:rFonts w:eastAsia="Calibri"/>
          <w:sz w:val="28"/>
          <w:szCs w:val="28"/>
          <w:lang w:eastAsia="en-US"/>
        </w:rPr>
        <w:br/>
      </w:r>
      <w:r w:rsidRPr="00860AE3">
        <w:rPr>
          <w:rFonts w:eastAsia="Calibri"/>
          <w:sz w:val="28"/>
          <w:szCs w:val="28"/>
          <w:lang w:eastAsia="en-US"/>
        </w:rPr>
        <w:t>«О предоставлении меры социальной поддержки по оплате расходов на газификацию домовладения (квартиры) отдельным категориям граждан» (источник публикации «Наше время» 142-146, 29.04.2008);</w:t>
      </w:r>
    </w:p>
    <w:p w:rsidR="00860AE3" w:rsidRPr="00860AE3" w:rsidRDefault="00860AE3" w:rsidP="00860A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AE3">
        <w:rPr>
          <w:rFonts w:eastAsia="Calibri"/>
          <w:bCs/>
          <w:sz w:val="28"/>
          <w:szCs w:val="28"/>
          <w:lang w:eastAsia="en-US"/>
        </w:rPr>
        <w:t>Областным законом Ростовской области от 08.08.2011 № 644-ЗС «О государственной поддержке создания и деятельности в Ростовской области многофункциональных центров предоставления государственных и муниципальных услуг» («Наше время», № 304-308, 10.08.2011);</w:t>
      </w:r>
    </w:p>
    <w:p w:rsidR="00860AE3" w:rsidRPr="00860AE3" w:rsidRDefault="00860AE3" w:rsidP="00860AE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860AE3">
        <w:rPr>
          <w:rFonts w:eastAsia="Calibri"/>
          <w:bCs/>
          <w:sz w:val="28"/>
          <w:szCs w:val="28"/>
          <w:lang w:eastAsia="en-US"/>
        </w:rPr>
        <w:t>Постановлением 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(«Собрание законодательства РФ», 03.10.2011, № 40, статья 5559, «Российская газета», № 222, 05.10.2011).</w:t>
      </w:r>
    </w:p>
    <w:p w:rsidR="00860AE3" w:rsidRPr="00860AE3" w:rsidRDefault="00860AE3" w:rsidP="00860A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AE3">
        <w:rPr>
          <w:rFonts w:eastAsia="Calibri"/>
          <w:sz w:val="28"/>
          <w:szCs w:val="28"/>
          <w:lang w:eastAsia="en-US"/>
        </w:rPr>
        <w:t xml:space="preserve">Постановлением Правительства Ростовской области от 15.03.2012 № 188 </w:t>
      </w:r>
      <w:r w:rsidR="00DE1878">
        <w:rPr>
          <w:rFonts w:eastAsia="Calibri"/>
          <w:sz w:val="28"/>
          <w:szCs w:val="28"/>
          <w:lang w:eastAsia="en-US"/>
        </w:rPr>
        <w:br/>
      </w:r>
      <w:r w:rsidRPr="00860AE3">
        <w:rPr>
          <w:rFonts w:eastAsia="Calibri"/>
          <w:sz w:val="28"/>
          <w:szCs w:val="28"/>
          <w:lang w:eastAsia="en-US"/>
        </w:rPr>
        <w:t>«О расходовании средств областного бюджета на предоставление меры социальной поддержки по оплате расходов на газификацию домовладения (квартиры) отдельным категориям граждан» («Наше время», № 152-153, 29.03.2012).</w:t>
      </w:r>
    </w:p>
    <w:p w:rsidR="00860AE3" w:rsidRPr="00860AE3" w:rsidRDefault="00860AE3" w:rsidP="00860A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AE3">
        <w:rPr>
          <w:rFonts w:eastAsia="Calibri"/>
          <w:sz w:val="28"/>
          <w:szCs w:val="28"/>
          <w:lang w:eastAsia="en-US"/>
        </w:rPr>
        <w:t>Постановлением Правительства Ростовской области от 05.09.2012 № 861</w:t>
      </w:r>
      <w:r w:rsidR="00DE1878">
        <w:rPr>
          <w:rFonts w:eastAsia="Calibri"/>
          <w:sz w:val="28"/>
          <w:szCs w:val="28"/>
          <w:lang w:eastAsia="en-US"/>
        </w:rPr>
        <w:br/>
      </w:r>
      <w:r w:rsidRPr="00860AE3">
        <w:rPr>
          <w:rFonts w:eastAsia="Calibri"/>
          <w:sz w:val="28"/>
          <w:szCs w:val="28"/>
          <w:lang w:eastAsia="en-US"/>
        </w:rPr>
        <w:t xml:space="preserve">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 (источник публикации «Наше время», N 517-526, 13.09.2012);</w:t>
      </w:r>
    </w:p>
    <w:p w:rsidR="00DE1878" w:rsidRDefault="00494F93" w:rsidP="00DE187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</w:rPr>
        <w:t>П</w:t>
      </w:r>
      <w:r w:rsidR="00DE1878" w:rsidRPr="00C8425B">
        <w:rPr>
          <w:sz w:val="28"/>
        </w:rPr>
        <w:t>остановлением Правительства Ростовской области</w:t>
      </w:r>
      <w:r w:rsidR="00DE1878">
        <w:rPr>
          <w:sz w:val="28"/>
        </w:rPr>
        <w:t xml:space="preserve"> от 16.05.2018 № 315</w:t>
      </w:r>
      <w:r w:rsidR="00DE1878">
        <w:rPr>
          <w:sz w:val="28"/>
        </w:rPr>
        <w:br/>
        <w:t>«</w:t>
      </w:r>
      <w:r w:rsidR="00DE1878" w:rsidRPr="00B620B4">
        <w:rPr>
          <w:sz w:val="28"/>
        </w:rPr>
        <w:t>Об утверждении Правил подачи и рассмотрения жалоб на решения и действия (бездействие) органов исполнительной власти Ростовской области и их должностных лиц, государственных гражданских служащих Ростовской области, многофункциональны</w:t>
      </w:r>
      <w:bookmarkStart w:id="0" w:name="_GoBack"/>
      <w:bookmarkEnd w:id="0"/>
      <w:r w:rsidR="00DE1878" w:rsidRPr="00B620B4">
        <w:rPr>
          <w:sz w:val="28"/>
        </w:rPr>
        <w:t xml:space="preserve">х центров предоставления государственных и муниципальных </w:t>
      </w:r>
      <w:r w:rsidR="00DE1878" w:rsidRPr="00B620B4">
        <w:rPr>
          <w:sz w:val="28"/>
        </w:rPr>
        <w:lastRenderedPageBreak/>
        <w:t>услуг Ростовской области и их работников</w:t>
      </w:r>
      <w:r w:rsidR="00DE1878">
        <w:rPr>
          <w:sz w:val="28"/>
        </w:rPr>
        <w:t>» (</w:t>
      </w:r>
      <w:r w:rsidR="00DE1878">
        <w:rPr>
          <w:rFonts w:eastAsiaTheme="minorHAnsi"/>
          <w:sz w:val="28"/>
          <w:szCs w:val="28"/>
          <w:lang w:eastAsia="en-US"/>
        </w:rPr>
        <w:t>Официальный интернет-портал правовой информации www.pravo.gov.ru, 21.05.2018, «Собрание правовых актов Ростовской области», № 5</w:t>
      </w:r>
      <w:proofErr w:type="gramEnd"/>
      <w:r w:rsidR="00DE1878">
        <w:rPr>
          <w:rFonts w:eastAsiaTheme="minorHAnsi"/>
          <w:sz w:val="28"/>
          <w:szCs w:val="28"/>
          <w:lang w:eastAsia="en-US"/>
        </w:rPr>
        <w:t>, ст. 2743).</w:t>
      </w:r>
    </w:p>
    <w:p w:rsidR="00860AE3" w:rsidRPr="00860AE3" w:rsidRDefault="00860AE3" w:rsidP="00860AE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860AE3">
        <w:rPr>
          <w:rFonts w:eastAsia="Calibri"/>
          <w:bCs/>
          <w:sz w:val="28"/>
          <w:szCs w:val="28"/>
          <w:lang w:eastAsia="en-US"/>
        </w:rPr>
        <w:t>Постановлением Правительства Российской Федерации от 22.12.2012 № 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 303, 31.12.2012, «Собрание законодательства РФ», № 53 (часть 2), статья 7932, 31.12.2012);</w:t>
      </w:r>
    </w:p>
    <w:p w:rsidR="00860AE3" w:rsidRPr="00860AE3" w:rsidRDefault="00860AE3" w:rsidP="00860AE3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gramStart"/>
      <w:r w:rsidRPr="00860AE3">
        <w:rPr>
          <w:rFonts w:eastAsia="Calibri"/>
          <w:bCs/>
          <w:sz w:val="28"/>
          <w:szCs w:val="28"/>
          <w:lang w:eastAsia="en-US"/>
        </w:rPr>
        <w:t xml:space="preserve">Постановлением Правительства Российской Федерации </w:t>
      </w:r>
      <w:r w:rsidRPr="00860AE3">
        <w:rPr>
          <w:rFonts w:eastAsia="Calibri"/>
          <w:iCs/>
          <w:sz w:val="28"/>
          <w:szCs w:val="28"/>
          <w:lang w:eastAsia="en-US"/>
        </w:rPr>
        <w:t>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 w:rsidRPr="00860AE3">
        <w:rPr>
          <w:rFonts w:eastAsia="Calibri"/>
          <w:iCs/>
          <w:sz w:val="28"/>
          <w:szCs w:val="28"/>
          <w:lang w:eastAsia="en-US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860AE3">
        <w:rPr>
          <w:rFonts w:eastAsia="Calibri"/>
          <w:iCs/>
          <w:sz w:val="28"/>
          <w:szCs w:val="28"/>
          <w:lang w:eastAsia="en-US"/>
        </w:rPr>
        <w:t>заверение выписок</w:t>
      </w:r>
      <w:proofErr w:type="gramEnd"/>
      <w:r w:rsidRPr="00860AE3">
        <w:rPr>
          <w:rFonts w:eastAsia="Calibri"/>
          <w:iCs/>
          <w:sz w:val="28"/>
          <w:szCs w:val="28"/>
          <w:lang w:eastAsia="en-US"/>
        </w:rPr>
        <w:t xml:space="preserve"> из указанных информационных систем» (Официальный интернет-портал правовой информации http://www.pravo.gov.ru, 25.03.2015, «Собрание законодательства РФ», 30.03.2015, № 13, статья 1936);</w:t>
      </w:r>
    </w:p>
    <w:p w:rsidR="00860AE3" w:rsidRPr="00860AE3" w:rsidRDefault="00860AE3" w:rsidP="00860AE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860AE3">
        <w:rPr>
          <w:rFonts w:eastAsia="Calibri"/>
          <w:bCs/>
          <w:sz w:val="28"/>
          <w:szCs w:val="28"/>
          <w:lang w:eastAsia="en-US"/>
        </w:rPr>
        <w:t>Приказом Министерства экономического развития Российской Федерации от 18.01.2012 № 13 «Об утверждении примерной формы соглашения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(«Бюллетень нормативных актов федеральных органов исполнительной власти», № 19, 07.05.2012).</w:t>
      </w:r>
      <w:proofErr w:type="gramEnd"/>
    </w:p>
    <w:sectPr w:rsidR="00860AE3" w:rsidRPr="00860AE3" w:rsidSect="00757D1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48"/>
    <w:rsid w:val="0004026E"/>
    <w:rsid w:val="0044727D"/>
    <w:rsid w:val="00494F93"/>
    <w:rsid w:val="00514AB9"/>
    <w:rsid w:val="005B6148"/>
    <w:rsid w:val="00757D1A"/>
    <w:rsid w:val="007929F4"/>
    <w:rsid w:val="00860AE3"/>
    <w:rsid w:val="009A368A"/>
    <w:rsid w:val="00A66B54"/>
    <w:rsid w:val="00AD772E"/>
    <w:rsid w:val="00B620B4"/>
    <w:rsid w:val="00DE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B6148"/>
    <w:rPr>
      <w:color w:val="0000FF"/>
      <w:u w:val="single"/>
    </w:rPr>
  </w:style>
  <w:style w:type="paragraph" w:customStyle="1" w:styleId="ConsPlusNormal">
    <w:name w:val="ConsPlusNormal"/>
    <w:link w:val="ConsPlusNormal0"/>
    <w:rsid w:val="005B61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5B6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614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B6148"/>
    <w:rPr>
      <w:color w:val="0000FF"/>
      <w:u w:val="single"/>
    </w:rPr>
  </w:style>
  <w:style w:type="paragraph" w:customStyle="1" w:styleId="ConsPlusNormal">
    <w:name w:val="ConsPlusNormal"/>
    <w:link w:val="ConsPlusNormal0"/>
    <w:rsid w:val="005B61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5B6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614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5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Бессарабова</dc:creator>
  <cp:lastModifiedBy>Елена Бессарабова</cp:lastModifiedBy>
  <cp:revision>3</cp:revision>
  <dcterms:created xsi:type="dcterms:W3CDTF">2021-05-04T08:51:00Z</dcterms:created>
  <dcterms:modified xsi:type="dcterms:W3CDTF">2021-05-04T14:32:00Z</dcterms:modified>
</cp:coreProperties>
</file>