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2F4" w:rsidRDefault="00BC32F4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C32F4" w:rsidRDefault="00BC32F4">
      <w:pPr>
        <w:pStyle w:val="ConsPlusNormal"/>
        <w:jc w:val="both"/>
        <w:outlineLvl w:val="0"/>
      </w:pPr>
    </w:p>
    <w:p w:rsidR="00BC32F4" w:rsidRDefault="00BC32F4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BC32F4" w:rsidRDefault="00BC32F4">
      <w:pPr>
        <w:pStyle w:val="ConsPlusTitle"/>
        <w:jc w:val="center"/>
      </w:pPr>
    </w:p>
    <w:p w:rsidR="00BC32F4" w:rsidRDefault="00BC32F4">
      <w:pPr>
        <w:pStyle w:val="ConsPlusTitle"/>
        <w:jc w:val="center"/>
      </w:pPr>
      <w:r>
        <w:t>РАСПОРЯЖЕНИЕ</w:t>
      </w:r>
    </w:p>
    <w:p w:rsidR="00BC32F4" w:rsidRDefault="00BC32F4">
      <w:pPr>
        <w:pStyle w:val="ConsPlusTitle"/>
        <w:jc w:val="center"/>
      </w:pPr>
      <w:r>
        <w:t>от 18 октября 2018 г. N 2258-р</w:t>
      </w:r>
    </w:p>
    <w:p w:rsidR="00BC32F4" w:rsidRDefault="00BC32F4">
      <w:pPr>
        <w:pStyle w:val="ConsPlusNormal"/>
        <w:jc w:val="center"/>
      </w:pPr>
    </w:p>
    <w:p w:rsidR="00BC32F4" w:rsidRDefault="00BC32F4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В целях реализации </w:t>
      </w:r>
      <w:hyperlink r:id="rId6" w:history="1">
        <w:r>
          <w:rPr>
            <w:color w:val="0000FF"/>
          </w:rPr>
          <w:t>Национального плана</w:t>
        </w:r>
      </w:hyperlink>
      <w:r>
        <w:t xml:space="preserve"> развития конкуренции в Российской Федерации на 2018 - 2020 годы, утвержденного Указом Президента Российской Федерации от 21 декабря 2017 г. N 618 "Об основных направлениях государственной политики по развитию конкуренции", утвердить прилагаемые </w:t>
      </w:r>
      <w:hyperlink w:anchor="P23" w:history="1">
        <w:r>
          <w:rPr>
            <w:color w:val="0000FF"/>
          </w:rPr>
          <w:t>методические рекомендации</w:t>
        </w:r>
      </w:hyperlink>
      <w:r>
        <w:t xml:space="preserve">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законодательства.</w:t>
      </w:r>
      <w:proofErr w:type="gramEnd"/>
    </w:p>
    <w:p w:rsidR="00BC32F4" w:rsidRDefault="00BC32F4">
      <w:pPr>
        <w:pStyle w:val="ConsPlusNormal"/>
        <w:spacing w:before="220"/>
        <w:ind w:firstLine="540"/>
        <w:jc w:val="both"/>
      </w:pPr>
      <w:r>
        <w:t xml:space="preserve">2. Рекомендовать органам исполнительной власти субъектов Российской Федерации и органам местного самоуправления при создании и организации системы внутреннего обеспечения соответствия требованиям антимонопольного законодательства руководствоваться </w:t>
      </w:r>
      <w:hyperlink w:anchor="P23" w:history="1">
        <w:r>
          <w:rPr>
            <w:color w:val="0000FF"/>
          </w:rPr>
          <w:t>методическими рекомендациями</w:t>
        </w:r>
      </w:hyperlink>
      <w:r>
        <w:t>, утвержденными настоящим распоряжением.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Создание и организация федеральными органами исполнительной власти системы внутреннего обеспечения соответствия требованиям антимонопольного законодательства осуществляется в пределах установленной Правительством Российской Федерации штатной численности этих федеральных органов исполнительной власти и средств, предусмотренных им на руководство и управление в сфере установленных функций.</w:t>
      </w:r>
      <w:proofErr w:type="gramEnd"/>
    </w:p>
    <w:p w:rsidR="00BC32F4" w:rsidRDefault="00BC32F4">
      <w:pPr>
        <w:pStyle w:val="ConsPlusNormal"/>
        <w:jc w:val="both"/>
      </w:pPr>
    </w:p>
    <w:p w:rsidR="00BC32F4" w:rsidRDefault="00BC32F4">
      <w:pPr>
        <w:pStyle w:val="ConsPlusNormal"/>
        <w:jc w:val="right"/>
      </w:pPr>
      <w:r>
        <w:t>Председатель Правительства</w:t>
      </w:r>
    </w:p>
    <w:p w:rsidR="00BC32F4" w:rsidRDefault="00BC32F4">
      <w:pPr>
        <w:pStyle w:val="ConsPlusNormal"/>
        <w:jc w:val="right"/>
      </w:pPr>
      <w:r>
        <w:t>Российской Федерации</w:t>
      </w:r>
    </w:p>
    <w:p w:rsidR="00BC32F4" w:rsidRDefault="00BC32F4">
      <w:pPr>
        <w:pStyle w:val="ConsPlusNormal"/>
        <w:jc w:val="right"/>
      </w:pPr>
      <w:r>
        <w:t>Д.МЕДВЕДЕВ</w:t>
      </w:r>
    </w:p>
    <w:p w:rsidR="00BC32F4" w:rsidRDefault="00BC32F4">
      <w:pPr>
        <w:pStyle w:val="ConsPlusNormal"/>
        <w:jc w:val="right"/>
      </w:pPr>
    </w:p>
    <w:p w:rsidR="00BC32F4" w:rsidRDefault="00BC32F4">
      <w:pPr>
        <w:pStyle w:val="ConsPlusNormal"/>
        <w:jc w:val="right"/>
      </w:pPr>
    </w:p>
    <w:p w:rsidR="00BC32F4" w:rsidRDefault="00BC32F4">
      <w:pPr>
        <w:pStyle w:val="ConsPlusNormal"/>
        <w:jc w:val="right"/>
      </w:pPr>
    </w:p>
    <w:p w:rsidR="00BC32F4" w:rsidRDefault="00BC32F4">
      <w:pPr>
        <w:pStyle w:val="ConsPlusNormal"/>
        <w:jc w:val="right"/>
      </w:pPr>
    </w:p>
    <w:p w:rsidR="00BC32F4" w:rsidRDefault="00BC32F4">
      <w:pPr>
        <w:pStyle w:val="ConsPlusNormal"/>
        <w:jc w:val="right"/>
      </w:pPr>
    </w:p>
    <w:p w:rsidR="00BC32F4" w:rsidRDefault="00BC32F4">
      <w:pPr>
        <w:pStyle w:val="ConsPlusNormal"/>
        <w:jc w:val="right"/>
        <w:outlineLvl w:val="0"/>
      </w:pPr>
      <w:r>
        <w:t>Утверждены</w:t>
      </w:r>
    </w:p>
    <w:p w:rsidR="00BC32F4" w:rsidRDefault="00BC32F4">
      <w:pPr>
        <w:pStyle w:val="ConsPlusNormal"/>
        <w:jc w:val="right"/>
      </w:pPr>
      <w:r>
        <w:t>распоряжением Правительства</w:t>
      </w:r>
    </w:p>
    <w:p w:rsidR="00BC32F4" w:rsidRDefault="00BC32F4">
      <w:pPr>
        <w:pStyle w:val="ConsPlusNormal"/>
        <w:jc w:val="right"/>
      </w:pPr>
      <w:r>
        <w:t>Российской Федерации</w:t>
      </w:r>
    </w:p>
    <w:p w:rsidR="00BC32F4" w:rsidRDefault="00BC32F4">
      <w:pPr>
        <w:pStyle w:val="ConsPlusNormal"/>
        <w:jc w:val="right"/>
      </w:pPr>
      <w:r>
        <w:t>от 18 октября 2018 г. N 2258-р</w:t>
      </w:r>
    </w:p>
    <w:p w:rsidR="00BC32F4" w:rsidRDefault="00BC32F4">
      <w:pPr>
        <w:pStyle w:val="ConsPlusNormal"/>
        <w:jc w:val="both"/>
      </w:pPr>
    </w:p>
    <w:p w:rsidR="00BC32F4" w:rsidRDefault="00BC32F4">
      <w:pPr>
        <w:pStyle w:val="ConsPlusTitle"/>
        <w:jc w:val="center"/>
      </w:pPr>
      <w:bookmarkStart w:id="0" w:name="P23"/>
      <w:bookmarkEnd w:id="0"/>
      <w:r>
        <w:t>МЕТОДИЧЕСКИЕ РЕКОМЕНДАЦИИ</w:t>
      </w:r>
    </w:p>
    <w:p w:rsidR="00BC32F4" w:rsidRDefault="00BC32F4">
      <w:pPr>
        <w:pStyle w:val="ConsPlusTitle"/>
        <w:jc w:val="center"/>
      </w:pPr>
      <w:r>
        <w:t>ПО СОЗДАНИЮ И ОРГАНИЗАЦИИ ФЕДЕРАЛЬНЫМИ ОРГАНАМИ</w:t>
      </w:r>
    </w:p>
    <w:p w:rsidR="00BC32F4" w:rsidRDefault="00BC32F4">
      <w:pPr>
        <w:pStyle w:val="ConsPlusTitle"/>
        <w:jc w:val="center"/>
      </w:pPr>
      <w:r>
        <w:t>ИСПОЛНИТЕЛЬНОЙ ВЛАСТИ СИСТЕМЫ ВНУТРЕННЕГО ОБЕСПЕЧЕНИЯ</w:t>
      </w:r>
    </w:p>
    <w:p w:rsidR="00BC32F4" w:rsidRDefault="00BC32F4">
      <w:pPr>
        <w:pStyle w:val="ConsPlusTitle"/>
        <w:jc w:val="center"/>
      </w:pPr>
      <w:r>
        <w:t>СООТВЕТСТВИЯ ТРЕБОВАНИЯМ АНТИМОНОПОЛЬНОГО ЗАКОНОДАТЕЛЬСТВА</w:t>
      </w:r>
    </w:p>
    <w:p w:rsidR="00BC32F4" w:rsidRDefault="00BC32F4">
      <w:pPr>
        <w:pStyle w:val="ConsPlusNormal"/>
        <w:jc w:val="both"/>
      </w:pPr>
    </w:p>
    <w:p w:rsidR="00BC32F4" w:rsidRDefault="00BC32F4">
      <w:pPr>
        <w:pStyle w:val="ConsPlusTitle"/>
        <w:jc w:val="center"/>
        <w:outlineLvl w:val="1"/>
      </w:pPr>
      <w:r>
        <w:t>I. Общие положения</w:t>
      </w:r>
    </w:p>
    <w:p w:rsidR="00BC32F4" w:rsidRDefault="00BC32F4">
      <w:pPr>
        <w:pStyle w:val="ConsPlusNormal"/>
        <w:jc w:val="both"/>
      </w:pPr>
    </w:p>
    <w:p w:rsidR="00BC32F4" w:rsidRDefault="00BC32F4">
      <w:pPr>
        <w:pStyle w:val="ConsPlusNormal"/>
        <w:ind w:firstLine="540"/>
        <w:jc w:val="both"/>
      </w:pPr>
      <w:r>
        <w:t xml:space="preserve">1. Настоящие методические рекомендации разработаны в целях формирования единого подхода к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 (далее - </w:t>
      </w:r>
      <w:proofErr w:type="gramStart"/>
      <w:r>
        <w:t>антимонопольный</w:t>
      </w:r>
      <w:proofErr w:type="gramEnd"/>
      <w:r>
        <w:t xml:space="preserve"> комплаенс).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2. Термины, используемые в настоящих методических рекомендациях, означают следующее:</w:t>
      </w:r>
    </w:p>
    <w:p w:rsidR="00BC32F4" w:rsidRDefault="00BC32F4">
      <w:pPr>
        <w:pStyle w:val="ConsPlusNormal"/>
        <w:spacing w:before="220"/>
        <w:ind w:firstLine="540"/>
        <w:jc w:val="both"/>
      </w:pPr>
      <w:proofErr w:type="gramStart"/>
      <w:r>
        <w:t xml:space="preserve">"антимонопольное законодательство" - законодательство, основывающееся на </w:t>
      </w:r>
      <w:hyperlink r:id="rId7" w:history="1">
        <w:r>
          <w:rPr>
            <w:color w:val="0000FF"/>
          </w:rPr>
          <w:t>Конституции</w:t>
        </w:r>
      </w:hyperlink>
      <w:r>
        <w:t xml:space="preserve"> </w:t>
      </w:r>
      <w:r>
        <w:lastRenderedPageBreak/>
        <w:t xml:space="preserve">Российской Федерации, Гражданском </w:t>
      </w:r>
      <w:hyperlink r:id="rId8" w:history="1">
        <w:r>
          <w:rPr>
            <w:color w:val="0000FF"/>
          </w:rPr>
          <w:t>кодексе</w:t>
        </w:r>
      </w:hyperlink>
      <w:r>
        <w:t xml:space="preserve"> Российской Федерации и состоящее из Федерального </w:t>
      </w:r>
      <w:hyperlink r:id="rId9" w:history="1">
        <w:r>
          <w:rPr>
            <w:color w:val="0000FF"/>
          </w:rPr>
          <w:t>закона</w:t>
        </w:r>
      </w:hyperlink>
      <w:r>
        <w:t xml:space="preserve"> "О защите конкуренции", иных федеральных законов, регулирующих отношения, связанные с защитой конкуренции, в том числе с предупреждением и пресечением монополистической деятельности и недобросовестной конкуренции, в которых участвуют федеральные органы исполнительной власти, органы государственной власти субъектов Российской Федерации, органы местного самоуправления, иные осуществляющие функции</w:t>
      </w:r>
      <w:proofErr w:type="gramEnd"/>
      <w:r>
        <w:t xml:space="preserve"> указанных органов органы или организации, а также государственные внебюджетные фонды, Центральный банк Российской Федерации, российские юридические лица и иностранные юридические лица, физические лица, в том числе индивидуальные предприниматели;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"антимонопольный орган" - федеральный антимонопольный орган и его территориальные органы;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 xml:space="preserve">"доклад об антимонопольном комплаенсе" - документ, содержащий информацию об организации в федеральном органе исполнительной власти </w:t>
      </w:r>
      <w:proofErr w:type="gramStart"/>
      <w:r>
        <w:t>антимонопольного</w:t>
      </w:r>
      <w:proofErr w:type="gramEnd"/>
      <w:r>
        <w:t xml:space="preserve"> комплаенса и о его функционировании;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"коллегиальный орган" - совещательный орган, осуществляющий оценку эффективности функционирования антимонопольного комплаенса;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"нарушение антимонопольного законодательства" - недопущение, ограничение, устранение конкуренции федеральным органом исполнительной власти;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"риски нарушения антимонопольного законодательства" - сочетание вероятности и последствий наступления неблагоприятных событий в виде ограничения, устранения или недопущения конкуренции;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 xml:space="preserve">"уполномоченное подразделение" - подразделение федерального органа исполнительной власти, осуществляющее внедрение антимонопольного комплаенса и </w:t>
      </w:r>
      <w:proofErr w:type="gramStart"/>
      <w:r>
        <w:t>контроль за</w:t>
      </w:r>
      <w:proofErr w:type="gramEnd"/>
      <w:r>
        <w:t xml:space="preserve"> его исполнением в федеральном органе исполнительной власти.</w:t>
      </w:r>
    </w:p>
    <w:p w:rsidR="00BC32F4" w:rsidRDefault="00BC32F4">
      <w:pPr>
        <w:pStyle w:val="ConsPlusNormal"/>
        <w:jc w:val="both"/>
      </w:pPr>
    </w:p>
    <w:p w:rsidR="00BC32F4" w:rsidRDefault="00BC32F4">
      <w:pPr>
        <w:pStyle w:val="ConsPlusTitle"/>
        <w:jc w:val="center"/>
        <w:outlineLvl w:val="1"/>
      </w:pPr>
      <w:r>
        <w:t xml:space="preserve">II. Цели, задачи и принципы </w:t>
      </w:r>
      <w:proofErr w:type="gramStart"/>
      <w:r>
        <w:t>антимонопольного</w:t>
      </w:r>
      <w:proofErr w:type="gramEnd"/>
      <w:r>
        <w:t xml:space="preserve"> комплаенса</w:t>
      </w:r>
    </w:p>
    <w:p w:rsidR="00BC32F4" w:rsidRDefault="00BC32F4">
      <w:pPr>
        <w:pStyle w:val="ConsPlusNormal"/>
        <w:jc w:val="both"/>
      </w:pPr>
    </w:p>
    <w:p w:rsidR="00BC32F4" w:rsidRDefault="00BC32F4">
      <w:pPr>
        <w:pStyle w:val="ConsPlusNormal"/>
        <w:ind w:firstLine="540"/>
        <w:jc w:val="both"/>
      </w:pPr>
      <w:r>
        <w:t xml:space="preserve">3. Цели </w:t>
      </w:r>
      <w:proofErr w:type="gramStart"/>
      <w:r>
        <w:t>антимонопольного</w:t>
      </w:r>
      <w:proofErr w:type="gramEnd"/>
      <w:r>
        <w:t xml:space="preserve"> комплаенса: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а) обеспечение соответствия деятельности федерального органа исполнительной власти требованиям антимонопольного законодательства;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б) профилактика нарушения требований антимонопольного законодательства в деятельности федерального органа исполнительной власти.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 xml:space="preserve">4. Задачи </w:t>
      </w:r>
      <w:proofErr w:type="gramStart"/>
      <w:r>
        <w:t>антимонопольного</w:t>
      </w:r>
      <w:proofErr w:type="gramEnd"/>
      <w:r>
        <w:t xml:space="preserve"> комплаенса: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а) выявление рисков нарушения антимонопольного законодательства;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б) управление рисками нарушения антимонопольного законодательства;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 xml:space="preserve">в) </w:t>
      </w:r>
      <w:proofErr w:type="gramStart"/>
      <w:r>
        <w:t>контроль за</w:t>
      </w:r>
      <w:proofErr w:type="gramEnd"/>
      <w:r>
        <w:t xml:space="preserve"> соответствием деятельности федерального органа исполнительной власти требованиям антимонопольного законодательства;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г) оценка эффективности функционирования в федеральном органе исполнительной власти антимонопольного комплаенса.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 xml:space="preserve">5. При организации </w:t>
      </w:r>
      <w:proofErr w:type="gramStart"/>
      <w:r>
        <w:t>антимонопольного</w:t>
      </w:r>
      <w:proofErr w:type="gramEnd"/>
      <w:r>
        <w:t xml:space="preserve"> комплаенса федеральному органу исполнительной власти рекомендуется руководствоваться следующими принципами: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lastRenderedPageBreak/>
        <w:t>а) заинтересованность руководства федерального органа исполнительной власти в эффективности функционирования антимонопольного комплаенса;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б) регулярность оценки рисков нарушения антимонопольного законодательства;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в) обеспечение информационной открытости функционирования в федеральном органе исполнительной власти антимонопольного комплаенса;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г) непрерывность функционирования антимонопольного комплаенса в федеральном органе исполнительной власти;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 xml:space="preserve">д) совершенствование </w:t>
      </w:r>
      <w:proofErr w:type="gramStart"/>
      <w:r>
        <w:t>антимонопольного</w:t>
      </w:r>
      <w:proofErr w:type="gramEnd"/>
      <w:r>
        <w:t xml:space="preserve"> комплаенса.</w:t>
      </w:r>
    </w:p>
    <w:p w:rsidR="00BC32F4" w:rsidRDefault="00BC32F4">
      <w:pPr>
        <w:pStyle w:val="ConsPlusNormal"/>
        <w:jc w:val="center"/>
      </w:pPr>
    </w:p>
    <w:p w:rsidR="00BC32F4" w:rsidRDefault="00BC32F4">
      <w:pPr>
        <w:pStyle w:val="ConsPlusTitle"/>
        <w:jc w:val="center"/>
        <w:outlineLvl w:val="1"/>
      </w:pPr>
      <w:r>
        <w:t xml:space="preserve">III. Акт об </w:t>
      </w:r>
      <w:proofErr w:type="gramStart"/>
      <w:r>
        <w:t>антимонопольном</w:t>
      </w:r>
      <w:proofErr w:type="gramEnd"/>
      <w:r>
        <w:t xml:space="preserve"> комплаенсе</w:t>
      </w:r>
    </w:p>
    <w:p w:rsidR="00BC32F4" w:rsidRDefault="00BC32F4">
      <w:pPr>
        <w:pStyle w:val="ConsPlusNormal"/>
        <w:jc w:val="center"/>
      </w:pPr>
    </w:p>
    <w:p w:rsidR="00BC32F4" w:rsidRDefault="00BC32F4">
      <w:pPr>
        <w:pStyle w:val="ConsPlusNormal"/>
        <w:ind w:firstLine="540"/>
        <w:jc w:val="both"/>
      </w:pPr>
      <w:r>
        <w:t xml:space="preserve">6. Для организации </w:t>
      </w:r>
      <w:proofErr w:type="gramStart"/>
      <w:r>
        <w:t>антимонопольного</w:t>
      </w:r>
      <w:proofErr w:type="gramEnd"/>
      <w:r>
        <w:t xml:space="preserve"> комплаенса федеральным органом исполнительной власти должен быть принят акт, в котором содержатся: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а) сведения об уполномоченном подразделении (должностном лице), ответственном за функционирование антимонопольного комплаенса в федеральном органе исполнительной власти, и о коллегиальном органе, осуществляющем оценку эффективности его функционирования;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б) порядок выявления и оценки рисков нарушения антимонопольного законодательства при осуществлении федеральным органом исполнительной власти своей деятельности;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в) порядок ознакомления служащих федерального органа исполнительной власти с актом об организации антимонопольного комплаенса;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 xml:space="preserve">г) меры, направленные на осуществление федеральным органом исполнительной власти </w:t>
      </w:r>
      <w:proofErr w:type="gramStart"/>
      <w:r>
        <w:t>контроля за</w:t>
      </w:r>
      <w:proofErr w:type="gramEnd"/>
      <w:r>
        <w:t xml:space="preserve"> функционированием антимонопольного комплаенса;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д) ключевые показатели и порядок оценки эффективности функционирования антимонопольного комплаенса в федеральном органе исполнительной власти.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7. Акт об антимонопольном комплаенсе должен быть размещен на официальном сайте федерального органа исполнительной власти в информационно-телекоммуникационной сети "Интернет" (далее - официальный сайт).</w:t>
      </w:r>
    </w:p>
    <w:p w:rsidR="00BC32F4" w:rsidRDefault="00BC32F4">
      <w:pPr>
        <w:pStyle w:val="ConsPlusNormal"/>
        <w:jc w:val="center"/>
      </w:pPr>
    </w:p>
    <w:p w:rsidR="00BC32F4" w:rsidRDefault="00BC32F4">
      <w:pPr>
        <w:pStyle w:val="ConsPlusTitle"/>
        <w:jc w:val="center"/>
        <w:outlineLvl w:val="1"/>
      </w:pPr>
      <w:r>
        <w:t>IV. Уполномоченное подразделение (должностное лицо)</w:t>
      </w:r>
    </w:p>
    <w:p w:rsidR="00BC32F4" w:rsidRDefault="00BC32F4">
      <w:pPr>
        <w:pStyle w:val="ConsPlusTitle"/>
        <w:jc w:val="center"/>
      </w:pPr>
      <w:r>
        <w:t>и коллегиальный орган</w:t>
      </w:r>
    </w:p>
    <w:p w:rsidR="00BC32F4" w:rsidRDefault="00BC32F4">
      <w:pPr>
        <w:pStyle w:val="ConsPlusNormal"/>
        <w:jc w:val="center"/>
      </w:pPr>
    </w:p>
    <w:p w:rsidR="00BC32F4" w:rsidRDefault="00BC32F4">
      <w:pPr>
        <w:pStyle w:val="ConsPlusNormal"/>
        <w:ind w:firstLine="540"/>
        <w:jc w:val="both"/>
      </w:pPr>
      <w:r>
        <w:t xml:space="preserve">8. Общий </w:t>
      </w:r>
      <w:proofErr w:type="gramStart"/>
      <w:r>
        <w:t>контроль за</w:t>
      </w:r>
      <w:proofErr w:type="gramEnd"/>
      <w:r>
        <w:t xml:space="preserve"> организацией и функционированием в федеральном органе исполнительной власти антимонопольного комплаенса должен осуществляться руководителем федерального органа исполнительной власти, который: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 xml:space="preserve">а) вводит в действие акт об </w:t>
      </w:r>
      <w:proofErr w:type="gramStart"/>
      <w:r>
        <w:t>антимонопольном</w:t>
      </w:r>
      <w:proofErr w:type="gramEnd"/>
      <w:r>
        <w:t xml:space="preserve"> комплаенсе, вносит в него изменения, а также принимает внутренние документы федерального органа исполнительной власти, регламентирующие функционирование антимонопольного комплаенса;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 xml:space="preserve">б) применяет предусмотренные законодательством Российской Федерации меры ответственности за несоблюдение служащими федерального органа исполнительной власти акта об </w:t>
      </w:r>
      <w:proofErr w:type="gramStart"/>
      <w:r>
        <w:t>антимонопольном</w:t>
      </w:r>
      <w:proofErr w:type="gramEnd"/>
      <w:r>
        <w:t xml:space="preserve"> комплаенсе;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 xml:space="preserve">в) рассматривает материалы, отчеты и результаты периодических оценок эффективности функционирования антимонопольного комплаенса и принимает меры, направленные на </w:t>
      </w:r>
      <w:r>
        <w:lastRenderedPageBreak/>
        <w:t>устранение выявленных недостатков;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 xml:space="preserve">г) осуществляет контроль за устранением выявленных недостатков </w:t>
      </w:r>
      <w:proofErr w:type="gramStart"/>
      <w:r>
        <w:t>антимонопольного</w:t>
      </w:r>
      <w:proofErr w:type="gramEnd"/>
      <w:r>
        <w:t xml:space="preserve"> комплаенса.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9. В целях организации и функционирования антимонопольного комплаенса в федеральном органе исполнительной власти должно быть определено уполномоченное подразделение (назначено должностное лицо), состав которого определяется в соответствии с организационной структурой, штатной численностью и характером деятельности федерального органа исполнительной власти.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10. При определении уполномоченного подразделения (назначении должностного лица) федеральный орган исполнительной власти должен руководствоваться следующими принципами: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а) подотчетность уполномоченного подразделения (должностного лица) непосредственно руководству федерального органа исполнительной власти;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б) достаточность полномочий и ресурсов, необходимых для выполнения своих задач уполномоченным подразделением (должностным лицом).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11. К компетенции уполномоченного подразделения (должностного лица) должны относиться следующие функции:</w:t>
      </w:r>
    </w:p>
    <w:p w:rsidR="00BC32F4" w:rsidRDefault="00BC32F4">
      <w:pPr>
        <w:pStyle w:val="ConsPlusNormal"/>
        <w:spacing w:before="220"/>
        <w:ind w:firstLine="540"/>
        <w:jc w:val="both"/>
      </w:pPr>
      <w:proofErr w:type="gramStart"/>
      <w:r>
        <w:t>а) подготовка и представление руководителю федерального органа исполнительной власти акта об антимонопольном комплаенсе (внесении изменений в антимонопольный комплаенс), а также внутриведомственных документов федерального органа исполнительной власти, регламентирующих процедуры антимонопольного комплаенса;</w:t>
      </w:r>
      <w:proofErr w:type="gramEnd"/>
    </w:p>
    <w:p w:rsidR="00BC32F4" w:rsidRDefault="00BC32F4">
      <w:pPr>
        <w:pStyle w:val="ConsPlusNormal"/>
        <w:spacing w:before="220"/>
        <w:ind w:firstLine="540"/>
        <w:jc w:val="both"/>
      </w:pPr>
      <w:r>
        <w:t xml:space="preserve">б) выявление рисков нарушения антимонопольного законодательства, учет обстоятельств, связанных с рисками нарушения антимонопольного законодательства, определение </w:t>
      </w:r>
      <w:proofErr w:type="gramStart"/>
      <w:r>
        <w:t>вероятности возникновения рисков нарушения антимонопольного законодательства</w:t>
      </w:r>
      <w:proofErr w:type="gramEnd"/>
      <w:r>
        <w:t>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в) выявление конфликта интересов в деятельности служащих и структурных подразделений федерального органа исполнительной власти, разработка предложений по их исключению;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г) консультирование служащих федерального органа исполнительной власти по вопросам, связанным с соблюдением антимонопольного законодательства и антимонопольным комплаенсом;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 xml:space="preserve">д) организация взаимодействия с другими структурными подразделениями федерального органа исполнительной власти по вопросам, связанным </w:t>
      </w:r>
      <w:proofErr w:type="gramStart"/>
      <w:r>
        <w:t>с</w:t>
      </w:r>
      <w:proofErr w:type="gramEnd"/>
      <w:r>
        <w:t xml:space="preserve"> антимонопольным комплаенсом;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е) разработка процедуры внутреннего расследования, связанного с функционированием антимонопольного комплаенса;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 xml:space="preserve">ж) организация внутренних расследований, связанных с функционированием </w:t>
      </w:r>
      <w:proofErr w:type="gramStart"/>
      <w:r>
        <w:t>антимонопольного</w:t>
      </w:r>
      <w:proofErr w:type="gramEnd"/>
      <w:r>
        <w:t xml:space="preserve"> комплаенса, и участие в них;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з) взаимодействие с антимонопольным органом и организация содействия ему в части, касающейся вопросов, связанных с проводимыми проверками;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и) информирование руководителя федерального органа исполнительной власти о внутренних документах, которые могут повлечь нарушение антимонопольного законодательства;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 xml:space="preserve">к) иные функции, связанные с функционированием </w:t>
      </w:r>
      <w:proofErr w:type="gramStart"/>
      <w:r>
        <w:t>антимонопольного</w:t>
      </w:r>
      <w:proofErr w:type="gramEnd"/>
      <w:r>
        <w:t xml:space="preserve"> комплаенса.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 xml:space="preserve">12. Оценку эффективности организации и функционирования в федеральном органе </w:t>
      </w:r>
      <w:r>
        <w:lastRenderedPageBreak/>
        <w:t>исполнительной власти антимонопольного комплаенса осуществляет коллегиальный орган.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13. К функциям коллегиального органа должны относиться: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а) рассмотрение и оценка мероприятий федерального органа исполнительной власти в части, касающейся функционирования антимонопольного комплаенса;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 xml:space="preserve">б) рассмотрение и утверждение доклада об </w:t>
      </w:r>
      <w:proofErr w:type="gramStart"/>
      <w:r>
        <w:t>антимонопольном</w:t>
      </w:r>
      <w:proofErr w:type="gramEnd"/>
      <w:r>
        <w:t xml:space="preserve"> комплаенсе.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14. Функции коллегиального органа могут быть возложены на общественный совет при федеральном органе исполнительной власти.</w:t>
      </w:r>
    </w:p>
    <w:p w:rsidR="00BC32F4" w:rsidRDefault="00BC32F4">
      <w:pPr>
        <w:pStyle w:val="ConsPlusNormal"/>
        <w:jc w:val="center"/>
      </w:pPr>
    </w:p>
    <w:p w:rsidR="00BC32F4" w:rsidRDefault="00BC32F4">
      <w:pPr>
        <w:pStyle w:val="ConsPlusTitle"/>
        <w:jc w:val="center"/>
        <w:outlineLvl w:val="1"/>
      </w:pPr>
      <w:r>
        <w:t>V. Выявление и оценка рисков нарушения</w:t>
      </w:r>
    </w:p>
    <w:p w:rsidR="00BC32F4" w:rsidRDefault="00BC32F4">
      <w:pPr>
        <w:pStyle w:val="ConsPlusTitle"/>
        <w:jc w:val="center"/>
      </w:pPr>
      <w:r>
        <w:t>антимонопольного законодательства</w:t>
      </w:r>
    </w:p>
    <w:p w:rsidR="00BC32F4" w:rsidRDefault="00BC32F4">
      <w:pPr>
        <w:pStyle w:val="ConsPlusNormal"/>
        <w:jc w:val="center"/>
      </w:pPr>
    </w:p>
    <w:p w:rsidR="00BC32F4" w:rsidRDefault="00BC32F4">
      <w:pPr>
        <w:pStyle w:val="ConsPlusNormal"/>
        <w:ind w:firstLine="540"/>
        <w:jc w:val="both"/>
      </w:pPr>
      <w:r>
        <w:t>15. В целях выявления рисков нарушения антимонопольного законодательства уполномоченным подразделением (должностным лицом) на регулярной основе должны проводиться:</w:t>
      </w:r>
    </w:p>
    <w:p w:rsidR="00BC32F4" w:rsidRDefault="00BC32F4">
      <w:pPr>
        <w:pStyle w:val="ConsPlusNormal"/>
        <w:spacing w:before="220"/>
        <w:ind w:firstLine="540"/>
        <w:jc w:val="both"/>
      </w:pPr>
      <w:proofErr w:type="gramStart"/>
      <w:r>
        <w:t>а) анализ выявленных нарушений антимонопольного законодательства в деятельности федерального органа исполнительной власти за предыдущие 3 года (наличие предостережений, предупреждений, штрафов, жалоб, возбужденных дел);</w:t>
      </w:r>
      <w:proofErr w:type="gramEnd"/>
    </w:p>
    <w:p w:rsidR="00BC32F4" w:rsidRDefault="00BC32F4">
      <w:pPr>
        <w:pStyle w:val="ConsPlusNormal"/>
        <w:spacing w:before="220"/>
        <w:ind w:firstLine="540"/>
        <w:jc w:val="both"/>
      </w:pPr>
      <w:r>
        <w:t>б) анализ нормативных правовых актов федерального органа исполнительной власти;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в) анализ проектов нормативных правовых актов федерального органа исполнительной власти;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г) мониторинг и анализ практики применения федеральным органом исполнительной власти антимонопольного законодательства;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д) проведение систематической оценки эффективности разработанных и реализуемых мероприятий по снижению рисков нарушения антимонопольного законодательства.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 xml:space="preserve">16. </w:t>
      </w:r>
      <w:proofErr w:type="gramStart"/>
      <w:r>
        <w:t>При проведении (не реже одного раза в год) уполномоченным подразделением (должностным лицом) анализа выявленных нарушений антимонопольного законодательства за предыдущие 3 года (наличие предостережений, предупреждений, штрафов, жалоб, возбужденных дел) должны реализовываться следующие мероприятия:</w:t>
      </w:r>
      <w:proofErr w:type="gramEnd"/>
    </w:p>
    <w:p w:rsidR="00BC32F4" w:rsidRDefault="00BC32F4">
      <w:pPr>
        <w:pStyle w:val="ConsPlusNormal"/>
        <w:spacing w:before="220"/>
        <w:ind w:firstLine="540"/>
        <w:jc w:val="both"/>
      </w:pPr>
      <w:r>
        <w:t>а) осуществление сбора в структурных подразделениях и территориальных органах федерального органа исполнительной власти сведений о наличии нарушений антимонопольного законодательства;</w:t>
      </w:r>
    </w:p>
    <w:p w:rsidR="00BC32F4" w:rsidRDefault="00BC32F4">
      <w:pPr>
        <w:pStyle w:val="ConsPlusNormal"/>
        <w:spacing w:before="220"/>
        <w:ind w:firstLine="540"/>
        <w:jc w:val="both"/>
      </w:pPr>
      <w:proofErr w:type="gramStart"/>
      <w:r>
        <w:t>б) составление перечня нарушений антимонопольного законодательства в федеральном органе исполнительной власти, который содержит классифицированные по сферам деятельности федерального органа исполнительной власти сведения о выявленных за последние 3 года нарушениях антимонопольного законодательства (отдельно по каждому нарушению) и информацию о нарушении (указание нарушенной нормы антимонопольного законодательства, краткое изложение сути нарушения, указание последствий нарушения антимонопольного законодательства и результата рассмотрения нарушения антимонопольным органом), позицию</w:t>
      </w:r>
      <w:proofErr w:type="gramEnd"/>
      <w:r>
        <w:t xml:space="preserve"> антимонопольного органа, сведения о мерах по устранению нарушения, а также о мерах, направленных федеральным органом исполнительной власти на недопущение повторения нарушения.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 xml:space="preserve">17. При проведении (не реже одного раза в год) уполномоченным подразделением (должностным лицом) анализа нормативных правовых актов федерального органа </w:t>
      </w:r>
      <w:r>
        <w:lastRenderedPageBreak/>
        <w:t>исполнительной власти должны реализовываться следующие мероприятия:</w:t>
      </w:r>
    </w:p>
    <w:p w:rsidR="00BC32F4" w:rsidRDefault="00BC32F4">
      <w:pPr>
        <w:pStyle w:val="ConsPlusNormal"/>
        <w:spacing w:before="220"/>
        <w:ind w:firstLine="540"/>
        <w:jc w:val="both"/>
      </w:pPr>
      <w:proofErr w:type="gramStart"/>
      <w:r>
        <w:t>а) разработка и размещение на официальном сайте исчерпывающего перечня нормативных правовых актов федерального органа исполнительной власти (далее - перечень актов) с приложением к перечню актов текстов таких актов, за исключением актов, содержащих сведения, относящиеся к охраняемой законом тайне;</w:t>
      </w:r>
      <w:proofErr w:type="gramEnd"/>
    </w:p>
    <w:p w:rsidR="00BC32F4" w:rsidRDefault="00BC32F4">
      <w:pPr>
        <w:pStyle w:val="ConsPlusNormal"/>
        <w:spacing w:before="220"/>
        <w:ind w:firstLine="540"/>
        <w:jc w:val="both"/>
      </w:pPr>
      <w:r>
        <w:t>б) размещение на официальном сайте уведомления о начале сбора замечаний и предложений организаций и граждан по перечню актов;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в) осуществление сбора и проведение анализа представленных замечаний и предложений организаций и граждан по перечню актов;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г) представление руководству федерального органа исполнительной власти сводного доклада с обоснованием целесообразности (нецелесообразности) внесения изменений в нормативные правовые акты федерального органа исполнительной власти.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18. При проведении анализа проектов нормативных правовых актов уполномоченным подразделением (должностным лицом) должны реализовываться следующие мероприятия: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а) размещение на официальном сайте (размещение на официальном сайте regulation.gov.ru в информационно-телекоммуникационной сети "Интернет" приравнивается к такому размещению) проекта нормативного правового акта с необходимым обоснованием реализации предлагаемых решений, в том числе их влияния на конкуренцию;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б) осуществление сбора и проведение оценки поступивших от организаций и граждан замечаний и предложений по проекту нормативного правового акта.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19. При проведении мониторинга и анализа практики применения антимонопольного законодательства в федеральном органе исполнительной власти уполномоченным подразделением (должностным лицом) должны реализовываться следующие мероприятия:</w:t>
      </w:r>
    </w:p>
    <w:p w:rsidR="00BC32F4" w:rsidRDefault="00BC32F4">
      <w:pPr>
        <w:pStyle w:val="ConsPlusNormal"/>
        <w:spacing w:before="220"/>
        <w:ind w:firstLine="540"/>
        <w:jc w:val="both"/>
      </w:pPr>
      <w:bookmarkStart w:id="1" w:name="P117"/>
      <w:bookmarkEnd w:id="1"/>
      <w:r>
        <w:t>а) осуществление на постоянной основе сбора сведений о правоприменительной практике в федеральном органе исполнительной власти;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 xml:space="preserve">б) подготовка по итогам сбора информации, предусмотренной </w:t>
      </w:r>
      <w:hyperlink w:anchor="P117" w:history="1">
        <w:r>
          <w:rPr>
            <w:color w:val="0000FF"/>
          </w:rPr>
          <w:t>подпунктом "а"</w:t>
        </w:r>
      </w:hyperlink>
      <w:r>
        <w:t xml:space="preserve"> настоящего пункта, аналитической справки об изменениях и основных аспектах правоприменительной практики в федеральном органе исполнительной власти;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в) проведение (не реже одного раза в год) рабочих совещаний с приглашением представителей антимонопольного органа по обсуждению результатов правоприменительной практики в федеральном органе исполнительной власти.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20. При выявлении рисков нарушения антимонопольного законодательства уполномоченным подразделением (должностным лицом) должна проводиться оценка таких рисков с учетом следующих показателей: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а) отрицательное влияние на отношение институтов гражданского общества к деятельности федерального органа исполнительной власти по развитию конкуренции;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б) выдача предупреждения о прекращении действий (бездействия), которые содержат признаки нарушения антимонопольного законодательства;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в) возбуждение дела о нарушении антимонопольного законодательства;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г) привлечение к административной ответственности в виде наложения штрафов на должностных лиц или в виде их дисквалификации.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lastRenderedPageBreak/>
        <w:t xml:space="preserve">21. Выявляемые риски нарушения антимонопольного законодательства распределяются уполномоченным органом (должностным лицом) по уровням согласно </w:t>
      </w:r>
      <w:hyperlink w:anchor="P167" w:history="1">
        <w:r>
          <w:rPr>
            <w:color w:val="0000FF"/>
          </w:rPr>
          <w:t>приложению</w:t>
        </w:r>
      </w:hyperlink>
      <w:r>
        <w:t>.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22. На основе проведенной оценки рисков нарушения антимонопольного законодательства уполномоченным подразделением (должностным лицом) составляется описание рисков, в которое также включается оценка причин и условий возникновения рисков.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23. Коллегиальный орган антимонопольного органа по результатам обобщения практики применения антимонопольного законодательства вправе давать разъяснения о типовых нарушениях антимонопольного законодательства федеральными органами исполнительной власти.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 xml:space="preserve">24. Информация о проведении выявления и оценки рисков нарушения антимонопольного законодательства включается в доклад </w:t>
      </w:r>
      <w:proofErr w:type="gramStart"/>
      <w:r>
        <w:t>об</w:t>
      </w:r>
      <w:proofErr w:type="gramEnd"/>
      <w:r>
        <w:t xml:space="preserve"> антимонопольном комплаенсе.</w:t>
      </w:r>
    </w:p>
    <w:p w:rsidR="00BC32F4" w:rsidRDefault="00BC32F4">
      <w:pPr>
        <w:pStyle w:val="ConsPlusNormal"/>
        <w:jc w:val="both"/>
      </w:pPr>
    </w:p>
    <w:p w:rsidR="00BC32F4" w:rsidRDefault="00BC32F4">
      <w:pPr>
        <w:pStyle w:val="ConsPlusTitle"/>
        <w:jc w:val="center"/>
        <w:outlineLvl w:val="1"/>
      </w:pPr>
      <w:r>
        <w:t>VI. Мероприятия по снижению рисков нарушения</w:t>
      </w:r>
    </w:p>
    <w:p w:rsidR="00BC32F4" w:rsidRDefault="00BC32F4">
      <w:pPr>
        <w:pStyle w:val="ConsPlusTitle"/>
        <w:jc w:val="center"/>
      </w:pPr>
      <w:r>
        <w:t>антимонопольного законодательства</w:t>
      </w:r>
    </w:p>
    <w:p w:rsidR="00BC32F4" w:rsidRDefault="00BC32F4">
      <w:pPr>
        <w:pStyle w:val="ConsPlusNormal"/>
        <w:jc w:val="center"/>
      </w:pPr>
    </w:p>
    <w:p w:rsidR="00BC32F4" w:rsidRDefault="00BC32F4">
      <w:pPr>
        <w:pStyle w:val="ConsPlusNormal"/>
        <w:ind w:firstLine="540"/>
        <w:jc w:val="both"/>
      </w:pPr>
      <w:r>
        <w:t>25. В целях снижения рисков нарушения антимонопольного законодательства уполномоченным подразделением (должностным лицом) должны разрабатываться (не реже одного раза в год) мероприятия по снижению рисков нарушения антимонопольного законодательства.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26. Уполномоченное подразделение (должностное лицо) должно осуществлять мониторинг исполнения мероприятий по снижению рисков нарушения антимонопольного законодательства.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 xml:space="preserve">27. Информация об исполнении мероприятий по снижению рисков нарушения антимонопольного законодательства должна включаться в доклад </w:t>
      </w:r>
      <w:proofErr w:type="gramStart"/>
      <w:r>
        <w:t>об</w:t>
      </w:r>
      <w:proofErr w:type="gramEnd"/>
      <w:r>
        <w:t xml:space="preserve"> антимонопольном комплаенсе.</w:t>
      </w:r>
    </w:p>
    <w:p w:rsidR="00BC32F4" w:rsidRDefault="00BC32F4">
      <w:pPr>
        <w:pStyle w:val="ConsPlusNormal"/>
        <w:ind w:firstLine="540"/>
        <w:jc w:val="both"/>
      </w:pPr>
    </w:p>
    <w:p w:rsidR="00BC32F4" w:rsidRDefault="00BC32F4">
      <w:pPr>
        <w:pStyle w:val="ConsPlusTitle"/>
        <w:jc w:val="center"/>
        <w:outlineLvl w:val="1"/>
      </w:pPr>
      <w:r>
        <w:t xml:space="preserve">VII. Оценка эффективности функционирования в </w:t>
      </w:r>
      <w:proofErr w:type="gramStart"/>
      <w:r>
        <w:t>федеральном</w:t>
      </w:r>
      <w:proofErr w:type="gramEnd"/>
    </w:p>
    <w:p w:rsidR="00BC32F4" w:rsidRDefault="00BC32F4">
      <w:pPr>
        <w:pStyle w:val="ConsPlusTitle"/>
        <w:jc w:val="center"/>
      </w:pPr>
      <w:r>
        <w:t xml:space="preserve">органе исполнительной власти </w:t>
      </w:r>
      <w:proofErr w:type="gramStart"/>
      <w:r>
        <w:t>антимонопольного</w:t>
      </w:r>
      <w:proofErr w:type="gramEnd"/>
      <w:r>
        <w:t xml:space="preserve"> комплаенса</w:t>
      </w:r>
    </w:p>
    <w:p w:rsidR="00BC32F4" w:rsidRDefault="00BC32F4">
      <w:pPr>
        <w:pStyle w:val="ConsPlusNormal"/>
        <w:jc w:val="center"/>
      </w:pPr>
    </w:p>
    <w:p w:rsidR="00BC32F4" w:rsidRDefault="00BC32F4">
      <w:pPr>
        <w:pStyle w:val="ConsPlusNormal"/>
        <w:ind w:firstLine="540"/>
        <w:jc w:val="both"/>
      </w:pPr>
      <w:r>
        <w:t xml:space="preserve">28. В целях оценки эффективности функционирования в федеральном органе исполнительной власти антимонопольного комплаенса должны устанавливаться ключевые </w:t>
      </w:r>
      <w:proofErr w:type="gramStart"/>
      <w:r>
        <w:t>показатели</w:t>
      </w:r>
      <w:proofErr w:type="gramEnd"/>
      <w:r>
        <w:t xml:space="preserve"> как для уполномоченного подразделения (должностного лица), так и для федерального органа исполнительной власти в целом.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 xml:space="preserve">29. </w:t>
      </w:r>
      <w:hyperlink r:id="rId10" w:history="1">
        <w:r>
          <w:rPr>
            <w:color w:val="0000FF"/>
          </w:rPr>
          <w:t>Методика</w:t>
        </w:r>
      </w:hyperlink>
      <w:r>
        <w:t xml:space="preserve"> расчета ключевых показателей эффективности функционирования в федеральном органе исполнительной власти антимонопольного комплаенса должна разрабатываться федеральным антимонопольным органом.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30. Уполномоченное подразделение (должностное лицо) должно проводить (не реже одного раза в год) оценку достижения ключевых показателей эффективности антимонопольного комплаенса в федеральном органе исполнительной власти.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 xml:space="preserve">31. Информация о достижении ключевых показателей эффективности функционирования в федеральном органе исполнительной власти антимонопольного комплаенса должна включаться в доклад </w:t>
      </w:r>
      <w:proofErr w:type="gramStart"/>
      <w:r>
        <w:t>об</w:t>
      </w:r>
      <w:proofErr w:type="gramEnd"/>
      <w:r>
        <w:t xml:space="preserve"> антимонопольном комплаенсе.</w:t>
      </w:r>
    </w:p>
    <w:p w:rsidR="00BC32F4" w:rsidRDefault="00BC32F4">
      <w:pPr>
        <w:pStyle w:val="ConsPlusNormal"/>
        <w:jc w:val="center"/>
      </w:pPr>
    </w:p>
    <w:p w:rsidR="00BC32F4" w:rsidRDefault="00BC32F4">
      <w:pPr>
        <w:pStyle w:val="ConsPlusTitle"/>
        <w:jc w:val="center"/>
        <w:outlineLvl w:val="1"/>
      </w:pPr>
      <w:r>
        <w:t xml:space="preserve">VIII. Доклад об </w:t>
      </w:r>
      <w:proofErr w:type="gramStart"/>
      <w:r>
        <w:t>антимонопольном</w:t>
      </w:r>
      <w:proofErr w:type="gramEnd"/>
      <w:r>
        <w:t xml:space="preserve"> комплаенсе</w:t>
      </w:r>
    </w:p>
    <w:p w:rsidR="00BC32F4" w:rsidRDefault="00BC32F4">
      <w:pPr>
        <w:pStyle w:val="ConsPlusNormal"/>
        <w:jc w:val="center"/>
      </w:pPr>
    </w:p>
    <w:p w:rsidR="00BC32F4" w:rsidRDefault="00BC32F4">
      <w:pPr>
        <w:pStyle w:val="ConsPlusNormal"/>
        <w:ind w:firstLine="540"/>
        <w:jc w:val="both"/>
      </w:pPr>
      <w:r>
        <w:t xml:space="preserve">32. Доклад об </w:t>
      </w:r>
      <w:proofErr w:type="gramStart"/>
      <w:r>
        <w:t>антимонопольном</w:t>
      </w:r>
      <w:proofErr w:type="gramEnd"/>
      <w:r>
        <w:t xml:space="preserve"> комплаенсе должен содержать информацию: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 xml:space="preserve">а) о результатах проведенной оценки рисков нарушения федеральным органом </w:t>
      </w:r>
      <w:r>
        <w:lastRenderedPageBreak/>
        <w:t>исполнительной власти антимонопольного законодательства;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>б) об исполнении мероприятий по снижению рисков нарушения федеральным органом исполнительной власти антимонопольного законодательства;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 xml:space="preserve">в) о достижении ключевых показателей эффективности </w:t>
      </w:r>
      <w:proofErr w:type="gramStart"/>
      <w:r>
        <w:t>антимонопольного</w:t>
      </w:r>
      <w:proofErr w:type="gramEnd"/>
      <w:r>
        <w:t xml:space="preserve"> комплаенса.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 xml:space="preserve">33. Доклад об </w:t>
      </w:r>
      <w:proofErr w:type="gramStart"/>
      <w:r>
        <w:t>антимонопольном</w:t>
      </w:r>
      <w:proofErr w:type="gramEnd"/>
      <w:r>
        <w:t xml:space="preserve"> комплаенсе должен представляться в коллегиальный орган на утверждение (не реже одного раза в год) уполномоченным подразделением (должностным лицом).</w:t>
      </w:r>
    </w:p>
    <w:p w:rsidR="00BC32F4" w:rsidRDefault="00BC32F4">
      <w:pPr>
        <w:pStyle w:val="ConsPlusNormal"/>
        <w:spacing w:before="220"/>
        <w:ind w:firstLine="540"/>
        <w:jc w:val="both"/>
      </w:pPr>
      <w:r>
        <w:t xml:space="preserve">34. </w:t>
      </w:r>
      <w:proofErr w:type="gramStart"/>
      <w:r>
        <w:t>Доклад об антимонопольном комплаенсе, утвержденный коллегиальным органом, должен размещаться на официальном сайте.</w:t>
      </w:r>
      <w:proofErr w:type="gramEnd"/>
    </w:p>
    <w:p w:rsidR="00BC32F4" w:rsidRDefault="00BC32F4">
      <w:pPr>
        <w:pStyle w:val="ConsPlusNormal"/>
        <w:spacing w:before="220"/>
        <w:ind w:firstLine="540"/>
        <w:jc w:val="both"/>
      </w:pPr>
      <w:r>
        <w:t xml:space="preserve">35. </w:t>
      </w:r>
      <w:proofErr w:type="gramStart"/>
      <w:r>
        <w:t xml:space="preserve">Доклад об антимонопольном комплаенсе, утвержденный коллегиальным органом, должен направляться федеральным органом исполнительной власти в Федеральную антимонопольную службу для включения информации о мерах по организации и функционированию антимонопольного комплаенса в федеральных органах исполнительной власти в доклад о состоянии конкуренции в Российской Федерации, подготавливаемый в соответствии с </w:t>
      </w:r>
      <w:hyperlink r:id="rId11" w:history="1">
        <w:r>
          <w:rPr>
            <w:color w:val="0000FF"/>
          </w:rPr>
          <w:t>пунктом 10 части 2 статьи 23</w:t>
        </w:r>
      </w:hyperlink>
      <w:r>
        <w:t xml:space="preserve"> Федерального закона "О защите конкуренции".</w:t>
      </w:r>
      <w:proofErr w:type="gramEnd"/>
    </w:p>
    <w:p w:rsidR="00BC32F4" w:rsidRDefault="00BC32F4">
      <w:pPr>
        <w:pStyle w:val="ConsPlusNormal"/>
        <w:jc w:val="both"/>
      </w:pPr>
    </w:p>
    <w:p w:rsidR="00BC32F4" w:rsidRDefault="00BC32F4">
      <w:pPr>
        <w:pStyle w:val="ConsPlusNormal"/>
        <w:jc w:val="both"/>
      </w:pPr>
    </w:p>
    <w:p w:rsidR="00BC32F4" w:rsidRDefault="00BC32F4">
      <w:pPr>
        <w:pStyle w:val="ConsPlusNormal"/>
        <w:jc w:val="both"/>
      </w:pPr>
    </w:p>
    <w:p w:rsidR="00BC32F4" w:rsidRDefault="00BC32F4">
      <w:pPr>
        <w:pStyle w:val="ConsPlusNormal"/>
        <w:jc w:val="both"/>
      </w:pPr>
    </w:p>
    <w:p w:rsidR="00BC32F4" w:rsidRDefault="00BC32F4">
      <w:pPr>
        <w:pStyle w:val="ConsPlusNormal"/>
        <w:jc w:val="both"/>
      </w:pPr>
    </w:p>
    <w:p w:rsidR="00BC32F4" w:rsidRDefault="00BC32F4">
      <w:pPr>
        <w:pStyle w:val="ConsPlusNormal"/>
        <w:jc w:val="right"/>
        <w:outlineLvl w:val="1"/>
      </w:pPr>
      <w:r>
        <w:t>Приложение</w:t>
      </w:r>
    </w:p>
    <w:p w:rsidR="00BC32F4" w:rsidRDefault="00BC32F4">
      <w:pPr>
        <w:pStyle w:val="ConsPlusNormal"/>
        <w:jc w:val="right"/>
      </w:pPr>
      <w:r>
        <w:t>к методическим рекомендациям</w:t>
      </w:r>
    </w:p>
    <w:p w:rsidR="00BC32F4" w:rsidRDefault="00BC32F4">
      <w:pPr>
        <w:pStyle w:val="ConsPlusNormal"/>
        <w:jc w:val="right"/>
      </w:pPr>
      <w:r>
        <w:t xml:space="preserve">по созданию и организации </w:t>
      </w:r>
      <w:proofErr w:type="gramStart"/>
      <w:r>
        <w:t>федеральными</w:t>
      </w:r>
      <w:proofErr w:type="gramEnd"/>
    </w:p>
    <w:p w:rsidR="00BC32F4" w:rsidRDefault="00BC32F4">
      <w:pPr>
        <w:pStyle w:val="ConsPlusNormal"/>
        <w:jc w:val="right"/>
      </w:pPr>
      <w:r>
        <w:t>органами исполнительной власти</w:t>
      </w:r>
    </w:p>
    <w:p w:rsidR="00BC32F4" w:rsidRDefault="00BC32F4">
      <w:pPr>
        <w:pStyle w:val="ConsPlusNormal"/>
        <w:jc w:val="right"/>
      </w:pPr>
      <w:r>
        <w:t>системы внутреннего обеспечения</w:t>
      </w:r>
    </w:p>
    <w:p w:rsidR="00BC32F4" w:rsidRDefault="00BC32F4">
      <w:pPr>
        <w:pStyle w:val="ConsPlusNormal"/>
        <w:jc w:val="right"/>
      </w:pPr>
      <w:r>
        <w:t>соответствия требованиям</w:t>
      </w:r>
    </w:p>
    <w:p w:rsidR="00BC32F4" w:rsidRDefault="00BC32F4">
      <w:pPr>
        <w:pStyle w:val="ConsPlusNormal"/>
        <w:jc w:val="right"/>
      </w:pPr>
      <w:r>
        <w:t>антимонопольного законодательства</w:t>
      </w:r>
    </w:p>
    <w:p w:rsidR="00BC32F4" w:rsidRDefault="00BC32F4">
      <w:pPr>
        <w:pStyle w:val="ConsPlusNormal"/>
        <w:jc w:val="both"/>
      </w:pPr>
    </w:p>
    <w:p w:rsidR="00BC32F4" w:rsidRDefault="00BC32F4">
      <w:pPr>
        <w:pStyle w:val="ConsPlusTitle"/>
        <w:jc w:val="center"/>
      </w:pPr>
      <w:bookmarkStart w:id="2" w:name="P167"/>
      <w:bookmarkEnd w:id="2"/>
      <w:r>
        <w:t>УРОВНИ РИСКОВ НАРУШЕНИЯ АНТИМОНОПОЛЬНОГО ЗАКОНОДАТЕЛЬСТВА</w:t>
      </w:r>
    </w:p>
    <w:p w:rsidR="00BC32F4" w:rsidRDefault="00BC32F4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6349"/>
      </w:tblGrid>
      <w:tr w:rsidR="00BC32F4">
        <w:tc>
          <w:tcPr>
            <w:tcW w:w="272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C32F4" w:rsidRDefault="00BC32F4">
            <w:pPr>
              <w:pStyle w:val="ConsPlusNormal"/>
              <w:jc w:val="center"/>
            </w:pPr>
            <w:r>
              <w:t>Уровень риска</w:t>
            </w:r>
          </w:p>
        </w:tc>
        <w:tc>
          <w:tcPr>
            <w:tcW w:w="634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32F4" w:rsidRDefault="00BC32F4">
            <w:pPr>
              <w:pStyle w:val="ConsPlusNormal"/>
              <w:jc w:val="center"/>
            </w:pPr>
            <w:r>
              <w:t>Описание риска</w:t>
            </w:r>
          </w:p>
        </w:tc>
      </w:tr>
      <w:tr w:rsidR="00BC32F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32F4" w:rsidRDefault="00BC32F4">
            <w:pPr>
              <w:pStyle w:val="ConsPlusNormal"/>
            </w:pPr>
            <w:r>
              <w:t>Низкий уровень</w:t>
            </w:r>
          </w:p>
        </w:tc>
        <w:tc>
          <w:tcPr>
            <w:tcW w:w="63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32F4" w:rsidRDefault="00BC32F4">
            <w:pPr>
              <w:pStyle w:val="ConsPlusNormal"/>
            </w:pPr>
            <w:r>
              <w:t>отрицательное влияние на отношение институтов гражданского общества к деятельности федерального органа исполнительной власти по развитию конкуренции, вероятность выдачи предупреждения, возбуждения дела о нарушении антимонопольного законодательства, наложения штрафа отсутствует</w:t>
            </w:r>
          </w:p>
        </w:tc>
      </w:tr>
      <w:tr w:rsidR="00BC32F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BC32F4" w:rsidRDefault="00BC32F4">
            <w:pPr>
              <w:pStyle w:val="ConsPlusNormal"/>
            </w:pPr>
            <w:r>
              <w:t>Незначительный уровень</w:t>
            </w:r>
          </w:p>
        </w:tc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</w:tcPr>
          <w:p w:rsidR="00BC32F4" w:rsidRDefault="00BC32F4">
            <w:pPr>
              <w:pStyle w:val="ConsPlusNormal"/>
            </w:pPr>
            <w:r>
              <w:t>вероятность выдачи федеральному органу исполнительной власти предупреждения</w:t>
            </w:r>
          </w:p>
        </w:tc>
      </w:tr>
      <w:tr w:rsidR="00BC32F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BC32F4" w:rsidRDefault="00BC32F4">
            <w:pPr>
              <w:pStyle w:val="ConsPlusNormal"/>
            </w:pPr>
            <w:r>
              <w:t>Существенный уровень</w:t>
            </w:r>
          </w:p>
        </w:tc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</w:tcPr>
          <w:p w:rsidR="00BC32F4" w:rsidRDefault="00BC32F4">
            <w:pPr>
              <w:pStyle w:val="ConsPlusNormal"/>
            </w:pPr>
            <w:r>
              <w:t>вероятность выдачи федеральному органу исполнительной власти предупреждения и возбуждения в отношении него дела о нарушении антимонопольного законодательства</w:t>
            </w:r>
          </w:p>
        </w:tc>
      </w:tr>
      <w:tr w:rsidR="00BC32F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32F4" w:rsidRDefault="00BC32F4">
            <w:pPr>
              <w:pStyle w:val="ConsPlusNormal"/>
            </w:pPr>
            <w:r>
              <w:t>Высокий уровень</w:t>
            </w:r>
          </w:p>
        </w:tc>
        <w:tc>
          <w:tcPr>
            <w:tcW w:w="6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32F4" w:rsidRDefault="00BC32F4">
            <w:pPr>
              <w:pStyle w:val="ConsPlusNormal"/>
            </w:pPr>
            <w:r>
              <w:t xml:space="preserve">вероятность выдачи федеральному органу исполнительной власти предупреждения, возбуждения в отношении него дела о нарушении антимонопольного законодательства и привлечения его к административной ответственности (штраф, </w:t>
            </w:r>
            <w:r>
              <w:lastRenderedPageBreak/>
              <w:t>дисквалификация)</w:t>
            </w:r>
          </w:p>
        </w:tc>
      </w:tr>
    </w:tbl>
    <w:p w:rsidR="00BC32F4" w:rsidRDefault="00BC32F4">
      <w:pPr>
        <w:pStyle w:val="ConsPlusNormal"/>
        <w:jc w:val="both"/>
      </w:pPr>
    </w:p>
    <w:p w:rsidR="00BC32F4" w:rsidRDefault="00BC32F4">
      <w:pPr>
        <w:pStyle w:val="ConsPlusNormal"/>
        <w:jc w:val="both"/>
      </w:pPr>
    </w:p>
    <w:p w:rsidR="00BC32F4" w:rsidRDefault="00BC32F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C37B0" w:rsidRDefault="007C37B0">
      <w:bookmarkStart w:id="3" w:name="_GoBack"/>
      <w:bookmarkEnd w:id="3"/>
    </w:p>
    <w:sectPr w:rsidR="007C37B0" w:rsidSect="00D91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2F4"/>
    <w:rsid w:val="007C37B0"/>
    <w:rsid w:val="008358B4"/>
    <w:rsid w:val="00BC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32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C32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C32F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32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C32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C32F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9594083462269F510BA6D93BB87270E4FEA5AD857B30D1AF0FA21128C92BD0617784B13AB1DD72FA7E60F2CCD5vB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19594083462269F510BA6D93BB87270E5F4A2AC8B2E67D3FE5AAC14209971C0653ED3BD26B1C26DF96063DFvBM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19594083462269F510BA6D93BB87270E5F4A0AE897E30D1AF0FA21128C92BD07377DCBD38B0C37BFA6B36A38907D3D977DC2A4327C0D3ECD8v8M" TargetMode="External"/><Relationship Id="rId11" Type="http://schemas.openxmlformats.org/officeDocument/2006/relationships/hyperlink" Target="consultantplus://offline/ref=A19594083462269F510BA6D93BB87270E4FEA7A1877030D1AF0FA21128C92BD07377DCBE3DB3C827AA2437FFCF53C0DA77DC294238DCvBM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A19594083462269F510BA6D93BB87270E4FDA2AF857030D1AF0FA21128C92BD07377DCBD38B0C373F26B36A38907D3D977DC2A4327C0D3ECD8v8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19594083462269F510BA6D93BB87270E4FEA7A1877030D1AF0FA21128C92BD0617784B13AB1DD72FA7E60F2CCD5v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3233</Words>
  <Characters>18432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Балашова</dc:creator>
  <cp:lastModifiedBy>Марина Балашова</cp:lastModifiedBy>
  <cp:revision>1</cp:revision>
  <dcterms:created xsi:type="dcterms:W3CDTF">2019-11-21T12:47:00Z</dcterms:created>
  <dcterms:modified xsi:type="dcterms:W3CDTF">2019-11-21T12:47:00Z</dcterms:modified>
</cp:coreProperties>
</file>